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2E2B" w14:textId="77777777" w:rsidR="00A065D0" w:rsidRPr="00E9086D" w:rsidRDefault="00E9086D">
      <w:pPr>
        <w:spacing w:line="640" w:lineRule="exact"/>
        <w:jc w:val="center"/>
        <w:rPr>
          <w:rFonts w:ascii="方正小标宋简体" w:eastAsia="方正小标宋简体" w:hAnsi="仿宋"/>
          <w:color w:val="000000"/>
          <w:sz w:val="36"/>
          <w:szCs w:val="44"/>
        </w:rPr>
      </w:pPr>
      <w:r w:rsidRPr="00E9086D">
        <w:rPr>
          <w:rFonts w:ascii="方正小标宋简体" w:eastAsia="方正小标宋简体" w:hAnsi="仿宋" w:hint="eastAsia"/>
          <w:color w:val="000000"/>
          <w:sz w:val="36"/>
          <w:szCs w:val="44"/>
        </w:rPr>
        <w:t>浙江省生物信息学学会</w:t>
      </w:r>
    </w:p>
    <w:p w14:paraId="4C8EF1F3" w14:textId="7D112115" w:rsidR="00A065D0" w:rsidRPr="00E9086D" w:rsidRDefault="00E9086D">
      <w:pPr>
        <w:spacing w:line="640" w:lineRule="exact"/>
        <w:jc w:val="center"/>
        <w:rPr>
          <w:rFonts w:ascii="方正小标宋简体" w:eastAsia="方正小标宋简体" w:hAnsi="仿宋"/>
          <w:color w:val="000000"/>
          <w:sz w:val="36"/>
          <w:szCs w:val="44"/>
        </w:rPr>
      </w:pPr>
      <w:r w:rsidRPr="00E9086D">
        <w:rPr>
          <w:rFonts w:ascii="方正小标宋简体" w:eastAsia="方正小标宋简体" w:hAnsi="仿宋" w:hint="eastAsia"/>
          <w:color w:val="000000"/>
          <w:sz w:val="36"/>
          <w:szCs w:val="44"/>
        </w:rPr>
        <w:t>优秀博士学位论文</w:t>
      </w:r>
      <w:r w:rsidR="00F16B5F" w:rsidRPr="00F16B5F">
        <w:rPr>
          <w:rFonts w:ascii="方正小标宋简体" w:eastAsia="方正小标宋简体" w:hAnsi="仿宋" w:hint="eastAsia"/>
          <w:color w:val="000000"/>
          <w:sz w:val="36"/>
          <w:szCs w:val="44"/>
        </w:rPr>
        <w:t>奖励条例</w:t>
      </w:r>
    </w:p>
    <w:p w14:paraId="22E4D850" w14:textId="77777777" w:rsidR="00A065D0" w:rsidRPr="00E9086D" w:rsidRDefault="00A065D0">
      <w:pPr>
        <w:widowControl/>
        <w:spacing w:line="480" w:lineRule="exact"/>
        <w:jc w:val="center"/>
        <w:rPr>
          <w:rFonts w:ascii="仿宋" w:eastAsia="仿宋" w:hAnsi="仿宋"/>
          <w:b/>
          <w:bCs/>
          <w:color w:val="000000"/>
          <w:kern w:val="0"/>
          <w:sz w:val="24"/>
        </w:rPr>
      </w:pPr>
    </w:p>
    <w:p w14:paraId="404B3128" w14:textId="77777777" w:rsidR="00A065D0" w:rsidRPr="00E9086D" w:rsidRDefault="00E9086D">
      <w:pPr>
        <w:widowControl/>
        <w:spacing w:line="480" w:lineRule="exact"/>
        <w:jc w:val="center"/>
        <w:rPr>
          <w:rFonts w:ascii="黑体" w:eastAsia="黑体" w:hAnsi="黑体" w:cs="黑体"/>
          <w:color w:val="000000"/>
          <w:sz w:val="24"/>
        </w:rPr>
      </w:pPr>
      <w:r w:rsidRPr="00E9086D">
        <w:rPr>
          <w:rFonts w:ascii="黑体" w:eastAsia="黑体" w:hAnsi="黑体" w:cs="黑体" w:hint="eastAsia"/>
          <w:color w:val="000000"/>
          <w:sz w:val="24"/>
        </w:rPr>
        <w:t>第一章  总    则</w:t>
      </w:r>
    </w:p>
    <w:p w14:paraId="1FA998EF" w14:textId="77777777" w:rsidR="00A065D0" w:rsidRPr="00E9086D" w:rsidRDefault="00E9086D">
      <w:pPr>
        <w:widowControl/>
        <w:spacing w:line="480" w:lineRule="exact"/>
        <w:ind w:firstLineChars="200" w:firstLine="480"/>
        <w:rPr>
          <w:rFonts w:ascii="仿宋_GB2312" w:hAnsi="仿宋_GB2312" w:cs="仿宋_GB2312"/>
          <w:color w:val="000000"/>
          <w:kern w:val="0"/>
          <w:sz w:val="24"/>
        </w:rPr>
      </w:pPr>
      <w:r w:rsidRPr="00E9086D">
        <w:rPr>
          <w:rFonts w:ascii="黑体" w:eastAsia="黑体" w:hAnsi="黑体" w:cs="黑体" w:hint="eastAsia"/>
          <w:color w:val="000000"/>
          <w:kern w:val="0"/>
          <w:sz w:val="24"/>
        </w:rPr>
        <w:t>第一条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为推动浙江省数字经济，生命健康领域前沿基础理论研究布局，鼓励交叉领域研究，促进青年人才成长，特设立</w:t>
      </w:r>
      <w:r w:rsidRPr="00E9086D">
        <w:rPr>
          <w:rFonts w:ascii="仿宋_GB2312" w:hAnsi="仿宋_GB2312" w:cs="仿宋_GB2312"/>
          <w:color w:val="000000"/>
          <w:kern w:val="0"/>
          <w:sz w:val="24"/>
        </w:rPr>
        <w:t>“</w:t>
      </w:r>
      <w:r w:rsidRPr="00E9086D">
        <w:rPr>
          <w:rFonts w:ascii="仿宋_GB2312" w:hAnsi="仿宋_GB2312" w:cs="仿宋_GB2312"/>
          <w:color w:val="000000"/>
          <w:kern w:val="0"/>
          <w:sz w:val="24"/>
        </w:rPr>
        <w:t>浙江省生物信息学学会优秀博士学位论文奖</w:t>
      </w:r>
      <w:r w:rsidRPr="00E9086D">
        <w:rPr>
          <w:rFonts w:ascii="仿宋_GB2312" w:hAnsi="仿宋_GB2312" w:cs="仿宋_GB2312"/>
          <w:color w:val="000000"/>
          <w:kern w:val="0"/>
          <w:sz w:val="24"/>
        </w:rPr>
        <w:t>”</w:t>
      </w:r>
      <w:r w:rsidRPr="00E9086D">
        <w:rPr>
          <w:rFonts w:ascii="仿宋_GB2312" w:hAnsi="仿宋_GB2312" w:cs="仿宋_GB2312"/>
          <w:color w:val="000000"/>
          <w:kern w:val="0"/>
          <w:sz w:val="24"/>
        </w:rPr>
        <w:t>。</w:t>
      </w:r>
    </w:p>
    <w:p w14:paraId="485CD4A7" w14:textId="77777777" w:rsidR="00A065D0" w:rsidRPr="00E9086D" w:rsidRDefault="00E9086D">
      <w:pPr>
        <w:widowControl/>
        <w:spacing w:line="480" w:lineRule="exact"/>
        <w:ind w:firstLineChars="200" w:firstLine="480"/>
        <w:rPr>
          <w:rFonts w:ascii="黑体" w:eastAsia="黑体" w:hAnsi="黑体" w:cs="黑体"/>
          <w:color w:val="000000"/>
          <w:kern w:val="0"/>
          <w:sz w:val="24"/>
        </w:rPr>
      </w:pPr>
      <w:r w:rsidRPr="00E9086D">
        <w:rPr>
          <w:rFonts w:ascii="黑体" w:eastAsia="黑体" w:hAnsi="黑体" w:cs="黑体" w:hint="eastAsia"/>
          <w:color w:val="000000"/>
          <w:kern w:val="0"/>
          <w:sz w:val="24"/>
        </w:rPr>
        <w:t>第二条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本奖项每年评选一次，每次不</w:t>
      </w:r>
      <w:r w:rsidRPr="00F16B5F">
        <w:rPr>
          <w:rFonts w:ascii="仿宋_GB2312" w:hAnsi="仿宋_GB2312" w:cs="仿宋_GB2312"/>
          <w:kern w:val="0"/>
          <w:sz w:val="24"/>
        </w:rPr>
        <w:t>超过</w:t>
      </w:r>
      <w:r w:rsidRPr="00F16B5F">
        <w:rPr>
          <w:rFonts w:ascii="仿宋_GB2312" w:hAnsi="仿宋_GB2312" w:cs="仿宋_GB2312"/>
          <w:kern w:val="0"/>
          <w:sz w:val="24"/>
        </w:rPr>
        <w:t>10</w:t>
      </w:r>
      <w:r w:rsidRPr="00F16B5F">
        <w:rPr>
          <w:rFonts w:ascii="仿宋_GB2312" w:hAnsi="仿宋_GB2312" w:cs="仿宋_GB2312"/>
          <w:kern w:val="0"/>
          <w:sz w:val="24"/>
        </w:rPr>
        <w:t>篇，另有不超过</w:t>
      </w:r>
      <w:r w:rsidRPr="00F16B5F">
        <w:rPr>
          <w:rFonts w:ascii="仿宋_GB2312" w:hAnsi="仿宋_GB2312" w:cs="仿宋_GB2312"/>
          <w:kern w:val="0"/>
          <w:sz w:val="24"/>
        </w:rPr>
        <w:t>5</w:t>
      </w:r>
      <w:r w:rsidRPr="00F16B5F">
        <w:rPr>
          <w:rFonts w:ascii="仿宋_GB2312" w:hAnsi="仿宋_GB2312" w:cs="仿宋_GB2312"/>
          <w:kern w:val="0"/>
          <w:sz w:val="24"/>
        </w:rPr>
        <w:t>篇</w:t>
      </w:r>
      <w:r w:rsidRPr="00E9086D">
        <w:rPr>
          <w:rFonts w:ascii="仿宋_GB2312" w:hAnsi="仿宋_GB2312" w:cs="仿宋_GB2312"/>
          <w:color w:val="000000"/>
          <w:kern w:val="0"/>
          <w:sz w:val="24"/>
        </w:rPr>
        <w:t>论文获提名奖。其中关键技术或应用技术创新方面的论文需占一定比例。</w:t>
      </w:r>
    </w:p>
    <w:p w14:paraId="2C56DD9D" w14:textId="77777777" w:rsidR="00A065D0" w:rsidRPr="00E9086D" w:rsidRDefault="00E9086D">
      <w:pPr>
        <w:widowControl/>
        <w:spacing w:line="480" w:lineRule="exact"/>
        <w:jc w:val="center"/>
        <w:rPr>
          <w:rFonts w:ascii="黑体" w:eastAsia="黑体" w:hAnsi="黑体" w:cs="黑体"/>
          <w:color w:val="000000"/>
          <w:sz w:val="24"/>
        </w:rPr>
      </w:pPr>
      <w:r w:rsidRPr="00E9086D">
        <w:rPr>
          <w:rFonts w:ascii="黑体" w:eastAsia="黑体" w:hAnsi="黑体" w:cs="黑体" w:hint="eastAsia"/>
          <w:color w:val="000000"/>
          <w:sz w:val="24"/>
        </w:rPr>
        <w:t>第二章  入选条件</w:t>
      </w:r>
    </w:p>
    <w:p w14:paraId="1B80ACCD" w14:textId="77777777" w:rsidR="00A065D0" w:rsidRPr="00E9086D" w:rsidRDefault="00E9086D">
      <w:pPr>
        <w:widowControl/>
        <w:spacing w:line="480" w:lineRule="exact"/>
        <w:ind w:firstLineChars="200" w:firstLine="480"/>
        <w:rPr>
          <w:rFonts w:ascii="仿宋_GB2312" w:hAnsi="仿宋_GB2312" w:cs="仿宋_GB2312"/>
          <w:color w:val="000000"/>
          <w:kern w:val="0"/>
          <w:sz w:val="24"/>
        </w:rPr>
      </w:pPr>
      <w:r w:rsidRPr="00E9086D">
        <w:rPr>
          <w:rFonts w:ascii="黑体" w:eastAsia="黑体" w:hAnsi="黑体" w:cs="黑体" w:hint="eastAsia"/>
          <w:color w:val="000000"/>
          <w:sz w:val="24"/>
        </w:rPr>
        <w:t>第三条</w:t>
      </w:r>
      <w:r w:rsidRPr="00E9086D">
        <w:rPr>
          <w:rFonts w:ascii="黑体" w:eastAsia="黑体" w:hAnsi="黑体" w:cs="黑体"/>
          <w:color w:val="000000"/>
          <w:sz w:val="24"/>
        </w:rPr>
        <w:t xml:space="preserve">  </w:t>
      </w:r>
      <w:r w:rsidRPr="00E9086D">
        <w:rPr>
          <w:rFonts w:ascii="仿宋_GB2312" w:hAnsi="仿宋_GB2312" w:cs="仿宋_GB2312"/>
          <w:color w:val="000000"/>
          <w:kern w:val="0"/>
          <w:sz w:val="24"/>
        </w:rPr>
        <w:t>参加浙江省生物信息学学会优秀博士学位论文奖评选应具备以下条件：</w:t>
      </w:r>
    </w:p>
    <w:p w14:paraId="3271E301" w14:textId="77777777" w:rsidR="00A065D0" w:rsidRPr="00E9086D" w:rsidRDefault="00E9086D">
      <w:pPr>
        <w:widowControl/>
        <w:spacing w:line="480" w:lineRule="exact"/>
        <w:ind w:firstLineChars="200" w:firstLine="480"/>
        <w:rPr>
          <w:rFonts w:ascii="黑体" w:eastAsia="黑体" w:hAnsi="黑体" w:cs="黑体"/>
          <w:color w:val="000000"/>
          <w:sz w:val="24"/>
        </w:rPr>
      </w:pPr>
      <w:r w:rsidRPr="00E9086D">
        <w:rPr>
          <w:rFonts w:cs="仿宋_GB2312"/>
          <w:color w:val="000000"/>
          <w:kern w:val="0"/>
          <w:sz w:val="24"/>
        </w:rPr>
        <w:t>1</w:t>
      </w:r>
      <w:r w:rsidRPr="00E9086D">
        <w:rPr>
          <w:rFonts w:ascii="仿宋_GB2312" w:hAnsi="仿宋_GB2312" w:cs="仿宋_GB2312" w:hint="eastAsia"/>
          <w:color w:val="000000"/>
          <w:kern w:val="0"/>
          <w:sz w:val="24"/>
        </w:rPr>
        <w:t>.</w:t>
      </w:r>
      <w:r w:rsidRPr="00E9086D">
        <w:rPr>
          <w:rFonts w:ascii="仿宋_GB2312" w:hAnsi="仿宋_GB2312" w:cs="仿宋_GB2312"/>
          <w:color w:val="000000"/>
          <w:kern w:val="0"/>
          <w:sz w:val="24"/>
        </w:rPr>
        <w:t>论文作者在攻读博士学位期间，在生物信息学领域的基础理论或应用基础研究中取得重要成果，或在关键技术或应用技术创新等方面成果显著。</w:t>
      </w:r>
    </w:p>
    <w:p w14:paraId="561E6F7C" w14:textId="77777777" w:rsidR="00A065D0" w:rsidRPr="00E9086D" w:rsidRDefault="00E9086D">
      <w:pPr>
        <w:widowControl/>
        <w:spacing w:line="480" w:lineRule="exact"/>
        <w:ind w:firstLineChars="200" w:firstLine="480"/>
        <w:rPr>
          <w:rFonts w:ascii="仿宋_GB2312" w:hAnsi="仿宋_GB2312" w:cs="仿宋_GB2312"/>
          <w:color w:val="000000"/>
          <w:kern w:val="0"/>
          <w:sz w:val="24"/>
        </w:rPr>
      </w:pPr>
      <w:r w:rsidRPr="00E9086D">
        <w:rPr>
          <w:rFonts w:cs="仿宋_GB2312"/>
          <w:color w:val="000000"/>
          <w:kern w:val="0"/>
          <w:sz w:val="24"/>
        </w:rPr>
        <w:t>2</w:t>
      </w:r>
      <w:r w:rsidRPr="00E9086D">
        <w:rPr>
          <w:rFonts w:ascii="仿宋_GB2312" w:hAnsi="仿宋_GB2312" w:cs="仿宋_GB2312" w:hint="eastAsia"/>
          <w:color w:val="000000"/>
          <w:kern w:val="0"/>
          <w:sz w:val="24"/>
        </w:rPr>
        <w:t>.</w:t>
      </w:r>
      <w:r w:rsidRPr="00E9086D">
        <w:rPr>
          <w:rFonts w:ascii="仿宋_GB2312" w:hAnsi="仿宋_GB2312" w:cs="仿宋_GB2312"/>
          <w:color w:val="000000"/>
          <w:kern w:val="0"/>
          <w:sz w:val="24"/>
        </w:rPr>
        <w:t>作者在重要学术刊物或重要学术会议上发表过论文。</w:t>
      </w:r>
    </w:p>
    <w:p w14:paraId="68A7C4E2" w14:textId="77777777" w:rsidR="00A065D0" w:rsidRPr="00E9086D" w:rsidRDefault="00E9086D">
      <w:pPr>
        <w:widowControl/>
        <w:spacing w:line="480" w:lineRule="exact"/>
        <w:ind w:firstLineChars="200" w:firstLine="480"/>
        <w:rPr>
          <w:rFonts w:ascii="仿宋_GB2312" w:hAnsi="仿宋_GB2312" w:cs="仿宋_GB2312"/>
          <w:color w:val="000000"/>
          <w:kern w:val="0"/>
          <w:sz w:val="24"/>
        </w:rPr>
      </w:pPr>
      <w:r w:rsidRPr="00E9086D">
        <w:rPr>
          <w:rFonts w:cs="仿宋_GB2312"/>
          <w:color w:val="000000"/>
          <w:kern w:val="0"/>
          <w:sz w:val="24"/>
        </w:rPr>
        <w:t>3</w:t>
      </w:r>
      <w:r w:rsidRPr="00E9086D">
        <w:rPr>
          <w:rFonts w:ascii="仿宋_GB2312" w:hAnsi="仿宋_GB2312" w:cs="仿宋_GB2312" w:hint="eastAsia"/>
          <w:color w:val="000000"/>
          <w:kern w:val="0"/>
          <w:sz w:val="24"/>
        </w:rPr>
        <w:t>.</w:t>
      </w:r>
      <w:r w:rsidRPr="00E9086D">
        <w:rPr>
          <w:rFonts w:ascii="仿宋_GB2312" w:hAnsi="仿宋_GB2312" w:cs="仿宋_GB2312"/>
          <w:color w:val="000000"/>
          <w:kern w:val="0"/>
          <w:sz w:val="24"/>
        </w:rPr>
        <w:t>作者在过去两年内获得博士学位。</w:t>
      </w:r>
    </w:p>
    <w:p w14:paraId="0738EDF8" w14:textId="77777777" w:rsidR="00A065D0" w:rsidRPr="00E9086D" w:rsidRDefault="00E9086D">
      <w:pPr>
        <w:widowControl/>
        <w:spacing w:line="480" w:lineRule="exact"/>
        <w:jc w:val="center"/>
        <w:rPr>
          <w:rFonts w:ascii="仿宋" w:eastAsia="仿宋" w:hAnsi="仿宋"/>
          <w:b/>
          <w:bCs/>
          <w:color w:val="000000"/>
          <w:sz w:val="24"/>
        </w:rPr>
      </w:pPr>
      <w:r w:rsidRPr="00E9086D">
        <w:rPr>
          <w:rFonts w:ascii="黑体" w:eastAsia="黑体" w:hAnsi="黑体" w:cs="黑体" w:hint="eastAsia"/>
          <w:color w:val="000000"/>
          <w:sz w:val="24"/>
        </w:rPr>
        <w:t>第三章  推荐程序和要求</w:t>
      </w:r>
    </w:p>
    <w:p w14:paraId="2E0DEABB" w14:textId="77777777" w:rsidR="00A065D0" w:rsidRPr="00F16B5F" w:rsidRDefault="00E9086D">
      <w:pPr>
        <w:widowControl/>
        <w:spacing w:line="480" w:lineRule="exact"/>
        <w:ind w:firstLineChars="200" w:firstLine="480"/>
        <w:rPr>
          <w:rFonts w:ascii="仿宋_GB2312" w:hAnsi="仿宋_GB2312" w:cs="仿宋_GB2312"/>
          <w:kern w:val="0"/>
          <w:sz w:val="24"/>
        </w:rPr>
      </w:pPr>
      <w:r w:rsidRPr="00E9086D">
        <w:rPr>
          <w:rFonts w:ascii="黑体" w:eastAsia="黑体" w:hAnsi="黑体" w:cs="黑体" w:hint="eastAsia"/>
          <w:color w:val="000000"/>
          <w:sz w:val="24"/>
        </w:rPr>
        <w:t>第四条</w:t>
      </w:r>
      <w:r w:rsidRPr="00E9086D">
        <w:rPr>
          <w:rFonts w:ascii="黑体" w:eastAsia="黑体" w:hAnsi="黑体" w:cs="黑体"/>
          <w:color w:val="000000"/>
          <w:sz w:val="24"/>
        </w:rPr>
        <w:t xml:space="preserve">  </w:t>
      </w:r>
      <w:r w:rsidRPr="00E9086D">
        <w:rPr>
          <w:rFonts w:ascii="仿宋_GB2312" w:hAnsi="仿宋_GB2312" w:cs="仿宋_GB2312"/>
          <w:color w:val="000000"/>
          <w:kern w:val="0"/>
          <w:sz w:val="24"/>
        </w:rPr>
        <w:t>本奖项由具</w:t>
      </w:r>
      <w:r w:rsidRPr="00F16B5F">
        <w:rPr>
          <w:rFonts w:ascii="仿宋_GB2312" w:hAnsi="仿宋_GB2312" w:cs="仿宋_GB2312"/>
          <w:kern w:val="0"/>
          <w:sz w:val="24"/>
        </w:rPr>
        <w:t>有</w:t>
      </w:r>
      <w:r w:rsidRPr="00F16B5F">
        <w:rPr>
          <w:rFonts w:ascii="仿宋_GB2312" w:hAnsi="仿宋_GB2312" w:cs="仿宋_GB2312" w:hint="eastAsia"/>
          <w:kern w:val="0"/>
          <w:sz w:val="24"/>
        </w:rPr>
        <w:t>相关</w:t>
      </w:r>
      <w:r w:rsidRPr="00F16B5F">
        <w:rPr>
          <w:rFonts w:ascii="仿宋_GB2312" w:hAnsi="仿宋_GB2312" w:cs="仿宋_GB2312"/>
          <w:kern w:val="0"/>
          <w:sz w:val="24"/>
        </w:rPr>
        <w:t>学科博士点的高校或研究机构推荐。</w:t>
      </w:r>
    </w:p>
    <w:p w14:paraId="66F2E524" w14:textId="41A41958" w:rsidR="00A065D0" w:rsidRPr="00E9086D" w:rsidRDefault="00E9086D">
      <w:pPr>
        <w:widowControl/>
        <w:spacing w:line="480" w:lineRule="exact"/>
        <w:ind w:firstLineChars="200" w:firstLine="480"/>
        <w:rPr>
          <w:rFonts w:ascii="仿宋_GB2312" w:hAnsi="仿宋_GB2312" w:cs="仿宋_GB2312"/>
          <w:color w:val="000000"/>
          <w:kern w:val="0"/>
          <w:sz w:val="24"/>
        </w:rPr>
      </w:pPr>
      <w:r w:rsidRPr="00F16B5F">
        <w:rPr>
          <w:rFonts w:ascii="黑体" w:eastAsia="黑体" w:hAnsi="黑体" w:cs="黑体" w:hint="eastAsia"/>
          <w:sz w:val="24"/>
        </w:rPr>
        <w:t>第五条</w:t>
      </w:r>
      <w:r w:rsidRPr="00F16B5F">
        <w:rPr>
          <w:rFonts w:ascii="黑体" w:eastAsia="黑体" w:hAnsi="黑体" w:cs="黑体"/>
          <w:sz w:val="24"/>
        </w:rPr>
        <w:t xml:space="preserve">  </w:t>
      </w:r>
      <w:r w:rsidRPr="00F16B5F">
        <w:rPr>
          <w:rFonts w:ascii="仿宋_GB2312" w:hAnsi="仿宋_GB2312" w:cs="仿宋_GB2312"/>
          <w:kern w:val="0"/>
          <w:sz w:val="24"/>
        </w:rPr>
        <w:t>浙江省生物信息学学会接受各单位推荐的候选博士学位论文。每个一级学科博士点单位推荐参评学位论文不超过</w:t>
      </w:r>
      <w:r w:rsidRPr="00F16B5F">
        <w:rPr>
          <w:rFonts w:cs="仿宋_GB2312"/>
          <w:kern w:val="0"/>
          <w:sz w:val="24"/>
        </w:rPr>
        <w:t>2</w:t>
      </w:r>
      <w:r w:rsidRPr="00F16B5F">
        <w:rPr>
          <w:rFonts w:ascii="仿宋_GB2312" w:hAnsi="仿宋_GB2312" w:cs="仿宋_GB2312"/>
          <w:kern w:val="0"/>
          <w:sz w:val="24"/>
        </w:rPr>
        <w:t>篇，其他不具有一级学科博士点的单位，最多推荐</w:t>
      </w:r>
      <w:r w:rsidRPr="00F16B5F">
        <w:rPr>
          <w:rFonts w:cs="仿宋_GB2312"/>
          <w:kern w:val="0"/>
          <w:sz w:val="24"/>
        </w:rPr>
        <w:t>1</w:t>
      </w:r>
      <w:r w:rsidRPr="00F16B5F">
        <w:rPr>
          <w:rFonts w:ascii="仿宋_GB2312" w:hAnsi="仿宋_GB2312" w:cs="仿宋_GB2312"/>
          <w:kern w:val="0"/>
          <w:sz w:val="24"/>
        </w:rPr>
        <w:t>篇</w:t>
      </w:r>
      <w:r w:rsidRPr="00E9086D">
        <w:rPr>
          <w:rFonts w:ascii="仿宋_GB2312" w:hAnsi="仿宋_GB2312" w:cs="仿宋_GB2312"/>
          <w:color w:val="000000"/>
          <w:kern w:val="0"/>
          <w:sz w:val="24"/>
        </w:rPr>
        <w:t>。</w:t>
      </w:r>
      <w:r w:rsidR="00F16B5F">
        <w:rPr>
          <w:rFonts w:ascii="仿宋_GB2312" w:hAnsi="仿宋_GB2312" w:cs="仿宋_GB2312" w:hint="eastAsia"/>
          <w:color w:val="000000"/>
          <w:kern w:val="0"/>
          <w:sz w:val="24"/>
        </w:rPr>
        <w:t>优博申报者需由两位高级职称（或独立</w:t>
      </w:r>
      <w:r w:rsidR="00F16B5F">
        <w:rPr>
          <w:rFonts w:ascii="仿宋_GB2312" w:hAnsi="仿宋_GB2312" w:cs="仿宋_GB2312" w:hint="eastAsia"/>
          <w:color w:val="000000"/>
          <w:kern w:val="0"/>
          <w:sz w:val="24"/>
        </w:rPr>
        <w:t>PI</w:t>
      </w:r>
      <w:r w:rsidR="00F16B5F">
        <w:rPr>
          <w:rFonts w:ascii="仿宋_GB2312" w:hAnsi="仿宋_GB2312" w:cs="仿宋_GB2312" w:hint="eastAsia"/>
          <w:color w:val="000000"/>
          <w:kern w:val="0"/>
          <w:sz w:val="24"/>
        </w:rPr>
        <w:t>）推荐。</w:t>
      </w:r>
    </w:p>
    <w:p w14:paraId="0F4D94C9" w14:textId="77777777" w:rsidR="00A065D0" w:rsidRPr="00E9086D" w:rsidRDefault="00E9086D">
      <w:pPr>
        <w:widowControl/>
        <w:spacing w:line="480" w:lineRule="exact"/>
        <w:ind w:firstLineChars="200" w:firstLine="480"/>
        <w:jc w:val="center"/>
        <w:rPr>
          <w:rFonts w:ascii="黑体" w:eastAsia="黑体" w:hAnsi="黑体" w:cs="黑体"/>
          <w:color w:val="000000"/>
          <w:sz w:val="24"/>
        </w:rPr>
      </w:pPr>
      <w:r w:rsidRPr="00E9086D">
        <w:rPr>
          <w:rFonts w:ascii="黑体" w:eastAsia="黑体" w:hAnsi="黑体" w:cs="黑体" w:hint="eastAsia"/>
          <w:color w:val="000000"/>
          <w:sz w:val="24"/>
        </w:rPr>
        <w:t>第四章  评审程序</w:t>
      </w:r>
    </w:p>
    <w:p w14:paraId="2E519C6A" w14:textId="77777777" w:rsidR="00A065D0" w:rsidRPr="00E9086D" w:rsidRDefault="00E9086D">
      <w:pPr>
        <w:widowControl/>
        <w:spacing w:line="480" w:lineRule="exact"/>
        <w:ind w:firstLineChars="200" w:firstLine="480"/>
        <w:rPr>
          <w:rFonts w:ascii="仿宋_GB2312" w:hAnsi="仿宋_GB2312" w:cs="仿宋_GB2312"/>
          <w:color w:val="000000"/>
          <w:kern w:val="0"/>
          <w:sz w:val="24"/>
        </w:rPr>
      </w:pPr>
      <w:r w:rsidRPr="00E9086D">
        <w:rPr>
          <w:rFonts w:ascii="黑体" w:eastAsia="黑体" w:hAnsi="黑体" w:cs="黑体" w:hint="eastAsia"/>
          <w:color w:val="000000"/>
          <w:kern w:val="0"/>
          <w:sz w:val="24"/>
        </w:rPr>
        <w:t>第七条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由浙江省生物信息学学会奖励委员会授权，优秀博士学位论文评审委员会负责组织</w:t>
      </w:r>
      <w:r w:rsidRPr="00E9086D">
        <w:rPr>
          <w:rFonts w:ascii="仿宋_GB2312" w:hAnsi="仿宋_GB2312" w:cs="仿宋_GB2312"/>
          <w:color w:val="000000"/>
          <w:kern w:val="0"/>
          <w:sz w:val="24"/>
        </w:rPr>
        <w:t>“</w:t>
      </w:r>
      <w:r w:rsidRPr="00E9086D">
        <w:rPr>
          <w:rFonts w:ascii="仿宋_GB2312" w:hAnsi="仿宋_GB2312" w:cs="仿宋_GB2312"/>
          <w:color w:val="000000"/>
          <w:kern w:val="0"/>
          <w:sz w:val="24"/>
        </w:rPr>
        <w:t>浙江省生物信息学学会优秀博士学位论文奖</w:t>
      </w:r>
      <w:r w:rsidRPr="00E9086D">
        <w:rPr>
          <w:rFonts w:ascii="仿宋_GB2312" w:hAnsi="仿宋_GB2312" w:cs="仿宋_GB2312"/>
          <w:color w:val="000000"/>
          <w:kern w:val="0"/>
          <w:sz w:val="24"/>
        </w:rPr>
        <w:t>”</w:t>
      </w:r>
      <w:r w:rsidRPr="00E9086D">
        <w:rPr>
          <w:rFonts w:ascii="仿宋_GB2312" w:hAnsi="仿宋_GB2312" w:cs="仿宋_GB2312"/>
          <w:color w:val="000000"/>
          <w:kern w:val="0"/>
          <w:sz w:val="24"/>
        </w:rPr>
        <w:t>的评审工作。</w:t>
      </w:r>
    </w:p>
    <w:p w14:paraId="0BEA6D98" w14:textId="762B8203" w:rsidR="00A065D0" w:rsidRPr="00E9086D" w:rsidRDefault="00E9086D">
      <w:pPr>
        <w:widowControl/>
        <w:spacing w:line="480" w:lineRule="exact"/>
        <w:ind w:firstLineChars="200" w:firstLine="480"/>
        <w:rPr>
          <w:rFonts w:ascii="仿宋_GB2312" w:hAnsi="仿宋_GB2312" w:cs="仿宋_GB2312"/>
          <w:color w:val="000000"/>
          <w:kern w:val="0"/>
          <w:sz w:val="24"/>
        </w:rPr>
      </w:pPr>
      <w:r w:rsidRPr="00E9086D">
        <w:rPr>
          <w:rFonts w:ascii="黑体" w:eastAsia="黑体" w:hAnsi="黑体" w:cs="黑体" w:hint="eastAsia"/>
          <w:color w:val="000000"/>
          <w:kern w:val="0"/>
          <w:sz w:val="24"/>
        </w:rPr>
        <w:t>第八条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评奖过程分</w:t>
      </w:r>
      <w:r w:rsidRPr="00E9086D">
        <w:rPr>
          <w:rFonts w:ascii="仿宋_GB2312" w:hAnsi="仿宋_GB2312" w:cs="仿宋_GB2312" w:hint="eastAsia"/>
          <w:color w:val="000000"/>
          <w:kern w:val="0"/>
          <w:sz w:val="24"/>
        </w:rPr>
        <w:t>形式</w:t>
      </w:r>
      <w:r w:rsidRPr="00E9086D">
        <w:rPr>
          <w:rFonts w:ascii="仿宋_GB2312" w:hAnsi="仿宋_GB2312" w:cs="仿宋_GB2312"/>
          <w:color w:val="000000"/>
          <w:kern w:val="0"/>
          <w:sz w:val="24"/>
        </w:rPr>
        <w:t>审查、初评和终评三个阶段。</w:t>
      </w:r>
    </w:p>
    <w:p w14:paraId="477FBB88"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1.形式审查：由浙江省生物信息学学会秘书处办公室对被推荐人进行论文格式和资质审查，通过该阶段审查的论文方可进入初评阶段。</w:t>
      </w:r>
    </w:p>
    <w:p w14:paraId="0A4A3257"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lastRenderedPageBreak/>
        <w:t>2.初评：初评采用同行专家函评的方法。浙江省生物信息学学会奖励委员会确定同行评审专家名单，由这些专家进行初评。每篇博士学位论文交由五名同行专家评议，根据同行专家评议情况，确定入围候选优秀论文。候选优秀论文数不超过20篇。</w:t>
      </w:r>
    </w:p>
    <w:p w14:paraId="5B79F697" w14:textId="3D7A40C9"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3.终评：浙江省生物信息学学会奖励委员会根据同行专家评议情况对入围候选优秀论文进行评议，由参加表决的评审委员三分之二以上（含三分之二）采用投票方式表决确定获奖论文，并在浙江省生物信息学学会网站上予以公示，公示期为</w:t>
      </w:r>
      <w:r w:rsidR="00F16B5F">
        <w:rPr>
          <w:rFonts w:cs="仿宋_GB2312"/>
          <w:color w:val="000000"/>
          <w:kern w:val="0"/>
          <w:sz w:val="24"/>
        </w:rPr>
        <w:t>7</w:t>
      </w:r>
      <w:r w:rsidRPr="00E9086D">
        <w:rPr>
          <w:rFonts w:cs="仿宋_GB2312"/>
          <w:color w:val="000000"/>
          <w:kern w:val="0"/>
          <w:sz w:val="24"/>
        </w:rPr>
        <w:t>天。</w:t>
      </w:r>
    </w:p>
    <w:p w14:paraId="70F5E787" w14:textId="77777777" w:rsidR="00A065D0" w:rsidRPr="00E9086D" w:rsidRDefault="00E9086D">
      <w:pPr>
        <w:widowControl/>
        <w:spacing w:line="480" w:lineRule="exact"/>
        <w:jc w:val="center"/>
        <w:rPr>
          <w:rFonts w:ascii="仿宋" w:eastAsia="仿宋" w:hAnsi="仿宋"/>
          <w:b/>
          <w:bCs/>
          <w:color w:val="000000"/>
          <w:sz w:val="24"/>
        </w:rPr>
      </w:pPr>
      <w:r w:rsidRPr="00E9086D">
        <w:rPr>
          <w:rFonts w:ascii="黑体" w:eastAsia="黑体" w:hAnsi="黑体" w:cs="黑体" w:hint="eastAsia"/>
          <w:color w:val="000000"/>
          <w:sz w:val="24"/>
        </w:rPr>
        <w:t>第五章  评奖约束及惩罚条款</w:t>
      </w:r>
    </w:p>
    <w:p w14:paraId="24C01CBB"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ascii="黑体" w:eastAsia="黑体" w:hAnsi="黑体" w:cs="黑体" w:hint="eastAsia"/>
          <w:color w:val="000000"/>
          <w:kern w:val="0"/>
          <w:sz w:val="24"/>
        </w:rPr>
        <w:t>第九条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评奖委员会成员、评审专家以及与评奖有关的工作人员须遵守如下规则：</w:t>
      </w:r>
    </w:p>
    <w:p w14:paraId="791B00FB" w14:textId="5316093B"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1.不得接受参评论文作者的钱物和其他任何形式的赠与；</w:t>
      </w:r>
    </w:p>
    <w:p w14:paraId="02E0693C" w14:textId="640817E4"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2.按本条例第十</w:t>
      </w:r>
      <w:r w:rsidRPr="00E9086D">
        <w:rPr>
          <w:rFonts w:cs="仿宋_GB2312" w:hint="eastAsia"/>
          <w:color w:val="000000"/>
          <w:kern w:val="0"/>
          <w:sz w:val="24"/>
        </w:rPr>
        <w:t>一</w:t>
      </w:r>
      <w:r w:rsidRPr="00E9086D">
        <w:rPr>
          <w:rFonts w:cs="仿宋_GB2312"/>
          <w:color w:val="000000"/>
          <w:kern w:val="0"/>
          <w:sz w:val="24"/>
        </w:rPr>
        <w:t>条之规定回避；</w:t>
      </w:r>
    </w:p>
    <w:p w14:paraId="6EF943FE"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3.其他应遵守的职业操守。</w:t>
      </w:r>
    </w:p>
    <w:p w14:paraId="6BB25830"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hint="eastAsia"/>
          <w:color w:val="000000"/>
          <w:kern w:val="0"/>
          <w:sz w:val="24"/>
        </w:rPr>
        <w:t>违反本条规则者，浙江省生物信息学学会将视情形给予警告或取消参与评奖资格的处罚，且三年（含）内不得再次担任评委。</w:t>
      </w:r>
    </w:p>
    <w:p w14:paraId="33EE1F73"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ascii="黑体" w:eastAsia="黑体" w:hAnsi="黑体" w:cs="黑体" w:hint="eastAsia"/>
          <w:color w:val="000000"/>
          <w:kern w:val="0"/>
          <w:sz w:val="24"/>
        </w:rPr>
        <w:t>第十条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申请参评的人士和推荐者应遵守如下规则：</w:t>
      </w:r>
    </w:p>
    <w:p w14:paraId="51395BEA"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1.不得向评奖委员会或有关人员赠与或以变相形式赠与钱物；</w:t>
      </w:r>
    </w:p>
    <w:p w14:paraId="2087F162"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2.不得向评奖委员会或有关人员说情或委托他人说情；</w:t>
      </w:r>
    </w:p>
    <w:p w14:paraId="1A43FA1F"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color w:val="000000"/>
          <w:kern w:val="0"/>
          <w:sz w:val="24"/>
        </w:rPr>
        <w:t>3.评奖结果公布前，不向评奖委员会或评奖工作人员打听评奖消息。</w:t>
      </w:r>
    </w:p>
    <w:p w14:paraId="3CDF2F9C" w14:textId="77777777" w:rsidR="00A065D0" w:rsidRPr="00E9086D" w:rsidRDefault="00E9086D">
      <w:pPr>
        <w:widowControl/>
        <w:spacing w:line="480" w:lineRule="exact"/>
        <w:ind w:firstLineChars="200" w:firstLine="480"/>
        <w:rPr>
          <w:rFonts w:cs="仿宋_GB2312"/>
          <w:color w:val="000000"/>
          <w:kern w:val="0"/>
          <w:sz w:val="24"/>
        </w:rPr>
      </w:pPr>
      <w:r w:rsidRPr="00E9086D">
        <w:rPr>
          <w:rFonts w:cs="仿宋_GB2312" w:hint="eastAsia"/>
          <w:color w:val="000000"/>
          <w:kern w:val="0"/>
          <w:sz w:val="24"/>
        </w:rPr>
        <w:t>违反本条规则者，浙江省生物信息学学会将视情形给予警告或取消申请者参评资格的处罚；如推荐单位违反本条规定，则三年（含）内不得再次推荐。</w:t>
      </w:r>
    </w:p>
    <w:p w14:paraId="59323DED"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ascii="黑体" w:eastAsia="黑体" w:hAnsi="黑体" w:cs="黑体" w:hint="eastAsia"/>
          <w:color w:val="000000"/>
          <w:kern w:val="0"/>
          <w:sz w:val="24"/>
        </w:rPr>
        <w:t>第十一条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有如下情形，评奖委员会成员应当回避：</w:t>
      </w:r>
    </w:p>
    <w:p w14:paraId="777E8729"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cs="仿宋_GB2312"/>
          <w:color w:val="000000"/>
          <w:kern w:val="0"/>
          <w:sz w:val="24"/>
        </w:rPr>
        <w:t>1.</w:t>
      </w:r>
      <w:r w:rsidRPr="00E9086D">
        <w:rPr>
          <w:rFonts w:ascii="仿宋_GB2312" w:hAnsi="仿宋_GB2312" w:cs="仿宋_GB2312"/>
          <w:color w:val="000000"/>
          <w:kern w:val="0"/>
          <w:sz w:val="24"/>
        </w:rPr>
        <w:t>终评时，浙江省生物信息学学会奖励委员会成员的学生或其所在单位的学生的论文参评；</w:t>
      </w:r>
    </w:p>
    <w:p w14:paraId="4C141679"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cs="仿宋_GB2312" w:hint="eastAsia"/>
          <w:color w:val="000000"/>
          <w:kern w:val="0"/>
          <w:sz w:val="24"/>
        </w:rPr>
        <w:t>2</w:t>
      </w:r>
      <w:r w:rsidRPr="00E9086D">
        <w:rPr>
          <w:rFonts w:cs="仿宋_GB2312"/>
          <w:color w:val="000000"/>
          <w:kern w:val="0"/>
          <w:sz w:val="24"/>
        </w:rPr>
        <w:t>.</w:t>
      </w:r>
      <w:r w:rsidRPr="00E9086D">
        <w:rPr>
          <w:rFonts w:ascii="仿宋_GB2312" w:hAnsi="仿宋_GB2312" w:cs="仿宋_GB2312"/>
          <w:color w:val="000000"/>
          <w:kern w:val="0"/>
          <w:sz w:val="24"/>
        </w:rPr>
        <w:t>浙江省生物信息学学会奖励委员会成员与已入围论文作者有亲戚关系以及其他可能被认为有碍公正评奖的关系。</w:t>
      </w:r>
    </w:p>
    <w:p w14:paraId="39AEED0F" w14:textId="77777777" w:rsidR="00A065D0" w:rsidRPr="00E9086D" w:rsidRDefault="00E9086D">
      <w:pPr>
        <w:widowControl/>
        <w:spacing w:line="480" w:lineRule="exact"/>
        <w:ind w:firstLine="562"/>
        <w:rPr>
          <w:rFonts w:ascii="黑体" w:eastAsia="黑体" w:hAnsi="黑体" w:cs="黑体"/>
          <w:color w:val="000000"/>
          <w:kern w:val="0"/>
          <w:sz w:val="24"/>
        </w:rPr>
      </w:pPr>
      <w:r w:rsidRPr="00E9086D">
        <w:rPr>
          <w:rFonts w:ascii="黑体" w:eastAsia="黑体" w:hAnsi="黑体" w:cs="黑体" w:hint="eastAsia"/>
          <w:color w:val="000000"/>
          <w:kern w:val="0"/>
          <w:sz w:val="24"/>
        </w:rPr>
        <w:t>第十二条</w:t>
      </w:r>
      <w:r w:rsidRPr="00E9086D">
        <w:rPr>
          <w:rFonts w:ascii="黑体" w:eastAsia="黑体" w:hAnsi="黑体" w:cs="黑体"/>
          <w:color w:val="000000"/>
          <w:kern w:val="0"/>
          <w:sz w:val="24"/>
        </w:rPr>
        <w:t xml:space="preserve">  </w:t>
      </w:r>
      <w:r w:rsidRPr="00E9086D">
        <w:rPr>
          <w:rFonts w:ascii="仿宋_GB2312" w:hAnsi="仿宋_GB2312" w:cs="仿宋_GB2312"/>
          <w:color w:val="000000"/>
          <w:kern w:val="0"/>
          <w:sz w:val="24"/>
        </w:rPr>
        <w:t>对于上述情形的处罚结果，由浙江省生物信息学学会予以公布。</w:t>
      </w:r>
    </w:p>
    <w:p w14:paraId="06C92EC5" w14:textId="77777777" w:rsidR="00A065D0" w:rsidRPr="00E9086D" w:rsidRDefault="00E9086D">
      <w:pPr>
        <w:widowControl/>
        <w:spacing w:line="480" w:lineRule="exact"/>
        <w:jc w:val="center"/>
        <w:rPr>
          <w:rFonts w:ascii="黑体" w:eastAsia="黑体" w:hAnsi="黑体" w:cs="黑体"/>
          <w:color w:val="000000"/>
          <w:sz w:val="24"/>
        </w:rPr>
      </w:pPr>
      <w:r w:rsidRPr="00E9086D">
        <w:rPr>
          <w:rFonts w:ascii="黑体" w:eastAsia="黑体" w:hAnsi="黑体" w:cs="黑体" w:hint="eastAsia"/>
          <w:color w:val="000000"/>
          <w:sz w:val="24"/>
        </w:rPr>
        <w:t>第六章</w:t>
      </w:r>
      <w:r w:rsidRPr="00E9086D">
        <w:rPr>
          <w:rFonts w:ascii="黑体" w:eastAsia="黑体" w:hAnsi="黑体" w:cs="黑体"/>
          <w:color w:val="000000"/>
          <w:sz w:val="24"/>
        </w:rPr>
        <w:t xml:space="preserve">    </w:t>
      </w:r>
      <w:r w:rsidRPr="00E9086D">
        <w:rPr>
          <w:rFonts w:ascii="黑体" w:eastAsia="黑体" w:hAnsi="黑体" w:cs="黑体" w:hint="eastAsia"/>
          <w:color w:val="000000"/>
          <w:sz w:val="24"/>
        </w:rPr>
        <w:t>奖励方式</w:t>
      </w:r>
    </w:p>
    <w:p w14:paraId="6F13F8A1"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ascii="黑体" w:eastAsia="黑体" w:hAnsi="黑体" w:cs="黑体" w:hint="eastAsia"/>
          <w:color w:val="000000"/>
          <w:kern w:val="0"/>
          <w:sz w:val="24"/>
        </w:rPr>
        <w:lastRenderedPageBreak/>
        <w:t>第十三条</w:t>
      </w:r>
      <w:r w:rsidRPr="00E9086D">
        <w:rPr>
          <w:rFonts w:ascii="黑体" w:eastAsia="黑体" w:hAnsi="黑体" w:cs="黑体"/>
          <w:color w:val="000000"/>
          <w:kern w:val="0"/>
          <w:sz w:val="24"/>
        </w:rPr>
        <w:t xml:space="preserve">  </w:t>
      </w:r>
      <w:r w:rsidRPr="00E9086D">
        <w:rPr>
          <w:rFonts w:ascii="仿宋_GB2312" w:hAnsi="仿宋_GB2312" w:cs="仿宋_GB2312" w:hint="eastAsia"/>
          <w:color w:val="000000"/>
          <w:kern w:val="0"/>
          <w:sz w:val="24"/>
        </w:rPr>
        <w:t>浙江省生物信息学学会在网站上公布“浙江省生物信息学学会优秀博士学位论文奖”获奖名单。</w:t>
      </w:r>
    </w:p>
    <w:p w14:paraId="6C363A1D"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ascii="黑体" w:eastAsia="黑体" w:hAnsi="黑体" w:cs="黑体" w:hint="eastAsia"/>
          <w:color w:val="000000"/>
          <w:sz w:val="24"/>
        </w:rPr>
        <w:t>第十四条</w:t>
      </w:r>
      <w:r w:rsidRPr="00E9086D">
        <w:rPr>
          <w:rFonts w:ascii="黑体" w:eastAsia="黑体" w:hAnsi="黑体" w:cs="黑体"/>
          <w:color w:val="000000"/>
          <w:sz w:val="24"/>
        </w:rPr>
        <w:t xml:space="preserve">  </w:t>
      </w:r>
      <w:r w:rsidRPr="00E9086D">
        <w:rPr>
          <w:rFonts w:ascii="仿宋_GB2312" w:hAnsi="仿宋_GB2312" w:cs="仿宋_GB2312" w:hint="eastAsia"/>
          <w:color w:val="000000"/>
          <w:kern w:val="0"/>
          <w:sz w:val="24"/>
        </w:rPr>
        <w:t>浙江省生物信息学学会对获奖的论文作者颁发获奖证书及奖杯，向获奖论文作者的导师颁发“浙江省生物信息学学会优秀博士生导师”证书。获奖证书由浙江省生物信息学学会理事长签署。</w:t>
      </w:r>
    </w:p>
    <w:p w14:paraId="77604DAA" w14:textId="77777777" w:rsidR="00A065D0" w:rsidRPr="00E9086D" w:rsidRDefault="00E9086D">
      <w:pPr>
        <w:widowControl/>
        <w:spacing w:line="480" w:lineRule="exact"/>
        <w:jc w:val="center"/>
        <w:rPr>
          <w:rFonts w:ascii="黑体" w:eastAsia="黑体" w:hAnsi="黑体" w:cs="黑体"/>
          <w:color w:val="000000"/>
          <w:sz w:val="24"/>
        </w:rPr>
      </w:pPr>
      <w:r w:rsidRPr="00E9086D">
        <w:rPr>
          <w:rFonts w:ascii="黑体" w:eastAsia="黑体" w:hAnsi="黑体" w:cs="黑体" w:hint="eastAsia"/>
          <w:color w:val="000000"/>
          <w:sz w:val="24"/>
        </w:rPr>
        <w:t>第七章</w:t>
      </w:r>
      <w:r w:rsidRPr="00E9086D">
        <w:rPr>
          <w:rFonts w:ascii="黑体" w:eastAsia="黑体" w:hAnsi="黑体" w:cs="黑体"/>
          <w:color w:val="000000"/>
          <w:sz w:val="24"/>
        </w:rPr>
        <w:t xml:space="preserve">  </w:t>
      </w:r>
      <w:r w:rsidRPr="00E9086D">
        <w:rPr>
          <w:rFonts w:ascii="黑体" w:eastAsia="黑体" w:hAnsi="黑体" w:cs="黑体" w:hint="eastAsia"/>
          <w:color w:val="000000"/>
          <w:sz w:val="24"/>
        </w:rPr>
        <w:t>附</w:t>
      </w:r>
      <w:r w:rsidRPr="00E9086D">
        <w:rPr>
          <w:rFonts w:ascii="黑体" w:eastAsia="黑体" w:hAnsi="黑体" w:cs="黑体"/>
          <w:color w:val="000000"/>
          <w:sz w:val="24"/>
        </w:rPr>
        <w:t xml:space="preserve">    </w:t>
      </w:r>
      <w:r w:rsidRPr="00E9086D">
        <w:rPr>
          <w:rFonts w:ascii="黑体" w:eastAsia="黑体" w:hAnsi="黑体" w:cs="黑体" w:hint="eastAsia"/>
          <w:color w:val="000000"/>
          <w:sz w:val="24"/>
        </w:rPr>
        <w:t>则</w:t>
      </w:r>
    </w:p>
    <w:p w14:paraId="44905896"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ascii="黑体" w:eastAsia="黑体" w:hAnsi="黑体" w:cs="黑体" w:hint="eastAsia"/>
          <w:color w:val="000000"/>
          <w:sz w:val="24"/>
        </w:rPr>
        <w:t>第十五条</w:t>
      </w:r>
      <w:r w:rsidRPr="00E9086D">
        <w:rPr>
          <w:rFonts w:ascii="黑体" w:eastAsia="黑体" w:hAnsi="黑体" w:cs="黑体"/>
          <w:color w:val="000000"/>
          <w:sz w:val="24"/>
        </w:rPr>
        <w:t xml:space="preserve">  </w:t>
      </w:r>
      <w:r w:rsidRPr="00E9086D">
        <w:rPr>
          <w:rFonts w:ascii="仿宋_GB2312" w:hAnsi="仿宋_GB2312" w:cs="仿宋_GB2312" w:hint="eastAsia"/>
          <w:color w:val="000000"/>
          <w:kern w:val="0"/>
          <w:sz w:val="24"/>
        </w:rPr>
        <w:t>在评议过程中，若发现被评论文有作者抄袭、剽窃等学术道德问题时，浙江省生物信息学学会奖励委员会有权取消该论文的参评资格；若在颁奖之后发现上述问题，浙江省生物信息学学会将取消其获奖资格，收回证书，并予公布。</w:t>
      </w:r>
    </w:p>
    <w:p w14:paraId="70A346A2" w14:textId="77777777" w:rsidR="00A065D0" w:rsidRPr="00E9086D" w:rsidRDefault="00E9086D">
      <w:pPr>
        <w:widowControl/>
        <w:spacing w:line="480" w:lineRule="exact"/>
        <w:ind w:firstLine="562"/>
        <w:rPr>
          <w:rFonts w:ascii="仿宋_GB2312" w:hAnsi="仿宋_GB2312" w:cs="仿宋_GB2312"/>
          <w:color w:val="000000"/>
          <w:kern w:val="0"/>
          <w:sz w:val="24"/>
        </w:rPr>
      </w:pPr>
      <w:r w:rsidRPr="00E9086D">
        <w:rPr>
          <w:rFonts w:ascii="黑体" w:eastAsia="黑体" w:hAnsi="黑体" w:cs="黑体" w:hint="eastAsia"/>
          <w:color w:val="000000"/>
          <w:sz w:val="24"/>
        </w:rPr>
        <w:t>第十六条</w:t>
      </w:r>
      <w:r w:rsidRPr="00E9086D">
        <w:rPr>
          <w:rFonts w:ascii="黑体" w:eastAsia="黑体" w:hAnsi="黑体" w:cs="黑体"/>
          <w:color w:val="000000"/>
          <w:sz w:val="24"/>
        </w:rPr>
        <w:t xml:space="preserve">  </w:t>
      </w:r>
      <w:r w:rsidRPr="00E9086D">
        <w:rPr>
          <w:rFonts w:ascii="仿宋_GB2312" w:hAnsi="仿宋_GB2312" w:cs="仿宋_GB2312" w:hint="eastAsia"/>
          <w:color w:val="000000"/>
          <w:kern w:val="0"/>
          <w:sz w:val="24"/>
        </w:rPr>
        <w:t>本条例由浙江省生物信息学学会常务理事会通过后生效。</w:t>
      </w:r>
    </w:p>
    <w:p w14:paraId="42D9B461" w14:textId="77777777" w:rsidR="00A065D0" w:rsidRPr="00E9086D" w:rsidRDefault="00E9086D">
      <w:pPr>
        <w:widowControl/>
        <w:spacing w:line="480" w:lineRule="exact"/>
        <w:ind w:firstLine="562"/>
        <w:rPr>
          <w:rFonts w:ascii="仿宋_GB2312" w:hAnsi="仿宋_GB2312" w:cs="仿宋_GB2312"/>
          <w:kern w:val="0"/>
          <w:sz w:val="24"/>
        </w:rPr>
      </w:pPr>
      <w:r w:rsidRPr="00E9086D">
        <w:rPr>
          <w:rFonts w:ascii="黑体" w:eastAsia="黑体" w:hAnsi="黑体" w:cs="黑体" w:hint="eastAsia"/>
          <w:color w:val="000000"/>
          <w:sz w:val="24"/>
        </w:rPr>
        <w:t>第十七条</w:t>
      </w:r>
      <w:r w:rsidRPr="00E9086D">
        <w:rPr>
          <w:rFonts w:ascii="黑体" w:eastAsia="黑体" w:hAnsi="黑体" w:cs="黑体"/>
          <w:color w:val="000000"/>
          <w:sz w:val="24"/>
        </w:rPr>
        <w:t xml:space="preserve">  </w:t>
      </w:r>
      <w:r w:rsidRPr="00E9086D">
        <w:rPr>
          <w:rFonts w:ascii="仿宋_GB2312" w:hAnsi="仿宋_GB2312" w:cs="仿宋_GB2312" w:hint="eastAsia"/>
          <w:color w:val="000000"/>
          <w:kern w:val="0"/>
          <w:sz w:val="24"/>
        </w:rPr>
        <w:t>本条例由浙江省生物信息学学会常务理事会负责解释。</w:t>
      </w:r>
    </w:p>
    <w:sectPr w:rsidR="00A065D0" w:rsidRPr="00E90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5C49" w14:textId="77777777" w:rsidR="00193340" w:rsidRDefault="00193340" w:rsidP="00F16B5F">
      <w:r>
        <w:separator/>
      </w:r>
    </w:p>
  </w:endnote>
  <w:endnote w:type="continuationSeparator" w:id="0">
    <w:p w14:paraId="34B4F3AA" w14:textId="77777777" w:rsidR="00193340" w:rsidRDefault="00193340" w:rsidP="00F1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0835" w14:textId="77777777" w:rsidR="00193340" w:rsidRDefault="00193340" w:rsidP="00F16B5F">
      <w:r>
        <w:separator/>
      </w:r>
    </w:p>
  </w:footnote>
  <w:footnote w:type="continuationSeparator" w:id="0">
    <w:p w14:paraId="32ECB09E" w14:textId="77777777" w:rsidR="00193340" w:rsidRDefault="00193340" w:rsidP="00F16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EF"/>
    <w:rsid w:val="0008148C"/>
    <w:rsid w:val="00093EED"/>
    <w:rsid w:val="0009464A"/>
    <w:rsid w:val="000B132C"/>
    <w:rsid w:val="0015567B"/>
    <w:rsid w:val="00193340"/>
    <w:rsid w:val="001B1ACA"/>
    <w:rsid w:val="001C350C"/>
    <w:rsid w:val="001F0C24"/>
    <w:rsid w:val="00220FEF"/>
    <w:rsid w:val="00221148"/>
    <w:rsid w:val="00231C3F"/>
    <w:rsid w:val="00244E33"/>
    <w:rsid w:val="00245BE5"/>
    <w:rsid w:val="00260D5B"/>
    <w:rsid w:val="00294754"/>
    <w:rsid w:val="002D5BB3"/>
    <w:rsid w:val="002E1DF8"/>
    <w:rsid w:val="002F5B80"/>
    <w:rsid w:val="00307E65"/>
    <w:rsid w:val="003902AF"/>
    <w:rsid w:val="003D1840"/>
    <w:rsid w:val="0041102F"/>
    <w:rsid w:val="00482527"/>
    <w:rsid w:val="004A6C63"/>
    <w:rsid w:val="004C3BFD"/>
    <w:rsid w:val="00521BD8"/>
    <w:rsid w:val="005355C0"/>
    <w:rsid w:val="005F710D"/>
    <w:rsid w:val="00636C15"/>
    <w:rsid w:val="006E5AF8"/>
    <w:rsid w:val="00785741"/>
    <w:rsid w:val="00840CFE"/>
    <w:rsid w:val="00845284"/>
    <w:rsid w:val="008467A2"/>
    <w:rsid w:val="0086678F"/>
    <w:rsid w:val="008D73D4"/>
    <w:rsid w:val="00992E9C"/>
    <w:rsid w:val="00A065D0"/>
    <w:rsid w:val="00A41745"/>
    <w:rsid w:val="00A55712"/>
    <w:rsid w:val="00AA20E8"/>
    <w:rsid w:val="00AB5082"/>
    <w:rsid w:val="00AC64E1"/>
    <w:rsid w:val="00AD0698"/>
    <w:rsid w:val="00AD5BDA"/>
    <w:rsid w:val="00B10086"/>
    <w:rsid w:val="00B56CBF"/>
    <w:rsid w:val="00B7167A"/>
    <w:rsid w:val="00B860A9"/>
    <w:rsid w:val="00BC5079"/>
    <w:rsid w:val="00BE479F"/>
    <w:rsid w:val="00C11CBA"/>
    <w:rsid w:val="00C57638"/>
    <w:rsid w:val="00C952E7"/>
    <w:rsid w:val="00CC5559"/>
    <w:rsid w:val="00D76AF3"/>
    <w:rsid w:val="00D96D8B"/>
    <w:rsid w:val="00D97980"/>
    <w:rsid w:val="00DB3222"/>
    <w:rsid w:val="00DF3823"/>
    <w:rsid w:val="00E9086D"/>
    <w:rsid w:val="00E94267"/>
    <w:rsid w:val="00F16AB7"/>
    <w:rsid w:val="00F16B5F"/>
    <w:rsid w:val="00FC22DF"/>
    <w:rsid w:val="59BA5CC5"/>
    <w:rsid w:val="5C19552B"/>
    <w:rsid w:val="76D6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ECFBA"/>
  <w15:docId w15:val="{BE809741-605F-4E62-9809-E7989DFD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5">
    <w:name w:val="15"/>
    <w:basedOn w:val="a0"/>
    <w:qFormat/>
  </w:style>
  <w:style w:type="paragraph" w:customStyle="1" w:styleId="newstyle16">
    <w:name w:val="newstyle16"/>
    <w:basedOn w:val="a"/>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零零 郑</dc:creator>
  <cp:lastModifiedBy>王 宏</cp:lastModifiedBy>
  <cp:revision>12</cp:revision>
  <dcterms:created xsi:type="dcterms:W3CDTF">2021-03-08T05:29:00Z</dcterms:created>
  <dcterms:modified xsi:type="dcterms:W3CDTF">2021-06-22T08:38:00Z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BBC5B88FB96241E397EE81BA4506F3ED</vt:lpwstr>
  </property>
</Properties>
</file>